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Муниципальное бюджетное образовательное учреждение</w:t>
      </w: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дополнительного образования детей г</w:t>
      </w:r>
      <w:proofErr w:type="gramStart"/>
      <w:r w:rsidRPr="00657DD2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657DD2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«Детская художественная школа №7»</w:t>
      </w: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ИЗОБРАЗИТЕЛЬНОГО ИСКУССТВА «ЖИВОПИСЬ»</w:t>
      </w: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657DD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Предметная область </w:t>
      </w:r>
    </w:p>
    <w:p w:rsidR="0003617E" w:rsidRPr="00657DD2" w:rsidRDefault="0003617E" w:rsidP="00657DD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ПО.03. ПЛЕНЭРНЫЕ ЗАНЯТИЯ</w:t>
      </w: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657DD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программа по учебному предмету</w:t>
      </w:r>
    </w:p>
    <w:p w:rsidR="0003617E" w:rsidRPr="00657DD2" w:rsidRDefault="0003617E" w:rsidP="00657D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ПО.03.УП.01.  ПЛЕНЭР</w:t>
      </w: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57DD2" w:rsidRPr="00657DD2" w:rsidRDefault="00657DD2" w:rsidP="00657DD2">
      <w:pPr>
        <w:jc w:val="center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Казань 2014</w:t>
      </w:r>
    </w:p>
    <w:p w:rsidR="0003617E" w:rsidRPr="00657DD2" w:rsidRDefault="0003617E" w:rsidP="00657DD2">
      <w:pPr>
        <w:jc w:val="center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03617E" w:rsidRPr="00657DD2" w:rsidRDefault="0003617E" w:rsidP="0003617E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2"/>
        <w:gridCol w:w="8155"/>
        <w:gridCol w:w="823"/>
      </w:tblGrid>
      <w:tr w:rsidR="0003617E" w:rsidRPr="00657DD2" w:rsidTr="0003617E">
        <w:trPr>
          <w:trHeight w:val="819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394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404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Содержание учебного предмета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364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уровню подготовки </w:t>
            </w:r>
            <w:proofErr w:type="gramStart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469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Формы и методы контроля, система оценок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446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Методическое обеспечение учебного процесса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441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Список рекомендуемой литературы 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Pr="00657DD2" w:rsidRDefault="00657DD2" w:rsidP="0003617E">
      <w:pPr>
        <w:rPr>
          <w:rFonts w:ascii="Times New Roman" w:hAnsi="Times New Roman" w:cs="Times New Roman"/>
          <w:b/>
          <w:sz w:val="28"/>
          <w:szCs w:val="28"/>
        </w:rPr>
      </w:pPr>
    </w:p>
    <w:p w:rsidR="00657DD2" w:rsidRDefault="00657DD2" w:rsidP="00657DD2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3617E" w:rsidRPr="00657DD2" w:rsidRDefault="0003617E" w:rsidP="0003617E">
      <w:pPr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«Пленэр» разработана на основе и с учетом федеральных государственных требований к дополнительным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предпрофессиональным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общеобразовательным программам в области изобразительного искусства «Живопись». 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Учебные занятия на открытом воздухе (пленэр) - неотъемлемая часть учебного процесса, в котором применяются навыки, формируемые в рамках различных учебных предметов: рисунка, живописи, композиции. Пленэр является школой для дальнейшего развития данных навыков. Во время занятий на природе учащиеся собирают материал для работы над композицией, изучают особенности работы над пейзажем: законы линейной и воздушной перспективы, плановости, совершенствуют технические приемы работы с различными художественными материалами, продолжают знакомство с лучшими работами художников-пейзажистов.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Программа «Пленэр» тесно связана с программами по композиции, рисунку, живописи.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В заданиях по пленэру используются композиционные правила (передача движения, покоя, золотого сечения), приемы и средства композиции (ритм, симметрия и асимметрия, выделение сюжетно-композиционного центра, контраст, открытость и замкнутость, целостность), а также все виды рисунка: от быстрого линейного наброска, кратковременных зарисовок до тонового рисунка. В рисовании растительных и архитектурных мотивов применяются знания и навыки построения объемных геометрических форм: куба, параллелепипеда, шара, конуса, пирамиды.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При выполнении живописных этюдов используются знания основ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, навыки работы с акварелью, умения грамотно находить тоновые и цветовые отношения.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Данная программа реализуется как в условиях города, так и в условиях сельской местности. 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При реализации программ «Живопись» и «Декоративно-прикладное творчество» с нормативными сроками обучения 5  лет учебный предмет «Пленэр» осваивается 4 года. </w:t>
      </w:r>
    </w:p>
    <w:tbl>
      <w:tblPr>
        <w:tblW w:w="1027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11"/>
        <w:gridCol w:w="604"/>
        <w:gridCol w:w="606"/>
        <w:gridCol w:w="604"/>
        <w:gridCol w:w="609"/>
        <w:gridCol w:w="604"/>
        <w:gridCol w:w="606"/>
        <w:gridCol w:w="1210"/>
        <w:gridCol w:w="1211"/>
        <w:gridCol w:w="810"/>
      </w:tblGrid>
      <w:tr w:rsidR="0003617E" w:rsidRPr="00657DD2" w:rsidTr="0003617E">
        <w:trPr>
          <w:trHeight w:val="397"/>
        </w:trPr>
        <w:tc>
          <w:tcPr>
            <w:tcW w:w="3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Вид учебной работы, аттестации, учебной нагрузки</w:t>
            </w:r>
          </w:p>
        </w:tc>
        <w:tc>
          <w:tcPr>
            <w:tcW w:w="60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</w:tr>
      <w:tr w:rsidR="0003617E" w:rsidRPr="00657DD2" w:rsidTr="0003617E">
        <w:trPr>
          <w:trHeight w:val="314"/>
        </w:trPr>
        <w:tc>
          <w:tcPr>
            <w:tcW w:w="3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328"/>
        </w:trPr>
        <w:tc>
          <w:tcPr>
            <w:tcW w:w="3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Полугодия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541"/>
        </w:trPr>
        <w:tc>
          <w:tcPr>
            <w:tcW w:w="3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17E" w:rsidRPr="00657DD2" w:rsidRDefault="000361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trHeight w:val="565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Практические занятия</w:t>
            </w:r>
          </w:p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(количество часов в год)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03617E" w:rsidRPr="00657DD2" w:rsidTr="0003617E">
        <w:trPr>
          <w:cantSplit/>
          <w:trHeight w:val="775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Т.п.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Т.п.</w:t>
            </w:r>
          </w:p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Т.п.</w:t>
            </w:r>
          </w:p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Т.п.</w:t>
            </w:r>
          </w:p>
          <w:p w:rsidR="0003617E" w:rsidRPr="00657DD2" w:rsidRDefault="0003617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617E" w:rsidRPr="00657DD2" w:rsidTr="0003617E">
        <w:trPr>
          <w:cantSplit/>
          <w:trHeight w:val="525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Максимальная учебная нагрузка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</w:tbl>
    <w:p w:rsidR="0003617E" w:rsidRPr="00657DD2" w:rsidRDefault="0003617E" w:rsidP="0003617E">
      <w:pPr>
        <w:rPr>
          <w:rFonts w:ascii="Times New Roman" w:hAnsi="Times New Roman" w:cs="Times New Roman"/>
          <w:sz w:val="24"/>
          <w:szCs w:val="24"/>
        </w:rPr>
      </w:pPr>
      <w:r w:rsidRPr="00657DD2">
        <w:rPr>
          <w:rFonts w:ascii="Times New Roman" w:hAnsi="Times New Roman" w:cs="Times New Roman"/>
        </w:rPr>
        <w:t>Т.п. – творческий просмотр</w:t>
      </w:r>
    </w:p>
    <w:p w:rsidR="0003617E" w:rsidRPr="00657DD2" w:rsidRDefault="0003617E" w:rsidP="0003617E">
      <w:pPr>
        <w:spacing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Занятия пленэром могут проводиться рассредоточено в различные периоды учебного года, а также – одну неделю в июне месяце.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Объем учебного времени, отводимого на занятия пленэром, составляет по 28 часов в год. 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занятий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Занятия по предмету «Пленэр» осуществляются в форме  практических занятий на открытом воздухе. </w:t>
      </w:r>
      <w:proofErr w:type="gramStart"/>
      <w:r w:rsidRPr="00657DD2">
        <w:rPr>
          <w:rFonts w:ascii="Times New Roman" w:hAnsi="Times New Roman" w:cs="Times New Roman"/>
          <w:sz w:val="28"/>
          <w:szCs w:val="28"/>
        </w:rPr>
        <w:t xml:space="preserve">В случае плохой погоды уроки можно проводить в краеведческом, зоологическом, литературном и других музеях, где учащиеся знакомятся с этнографическим материалом, делают зарисовки бытовой утвари, наброски чучел птиц и животных. </w:t>
      </w:r>
      <w:proofErr w:type="gramEnd"/>
    </w:p>
    <w:p w:rsidR="0003617E" w:rsidRPr="00657DD2" w:rsidRDefault="0003617E" w:rsidP="0003617E">
      <w:pPr>
        <w:spacing w:line="360" w:lineRule="auto"/>
        <w:ind w:firstLine="720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Цели учебного предмета: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художественно-эстетическое развитие личности ребенка, раскрытие творческого потенциала, приобретение в процессе освоения программы художественно-исполнительских и теоретических знаний;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воспитание любви и бережного отношения к родной природе;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- подготовка одаренных детей к поступлению в образовательные учреждения.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Задачи учебного предмета: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>- приобретение знаний об особенностях пленэрного освещения;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развитие навыков построения линейной и воздушной перспективы в пейзаже с натуры;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приобретение навыков работы над этюдом (с натуры растительных и архитектурных мотивов), фигуры человека на пленэре;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формирование умений находить необходимый выразительный метод (графический или живописный подход в рисунках) в передаче натуры.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03617E" w:rsidRPr="00657DD2" w:rsidRDefault="0003617E" w:rsidP="0003617E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lastRenderedPageBreak/>
        <w:t>Для достижения поставленной цели и реализации задач предмета используются следующие методы обучения:</w:t>
      </w:r>
    </w:p>
    <w:p w:rsidR="0003617E" w:rsidRPr="00657DD2" w:rsidRDefault="0003617E" w:rsidP="0003617E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57DD2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03617E" w:rsidRPr="00657DD2" w:rsidRDefault="0003617E" w:rsidP="0003617E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57DD2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03617E" w:rsidRPr="00657DD2" w:rsidRDefault="0003617E" w:rsidP="0003617E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657DD2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практический;</w:t>
      </w:r>
    </w:p>
    <w:p w:rsidR="0003617E" w:rsidRPr="00657DD2" w:rsidRDefault="0003617E" w:rsidP="0003617E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Style w:val="a5"/>
          <w:rFonts w:ascii="Times New Roman" w:hAnsi="Times New Roman" w:cs="Times New Roman"/>
          <w:i w:val="0"/>
          <w:iCs w:val="0"/>
          <w:lang w:val="ru-RU"/>
        </w:rPr>
      </w:pPr>
      <w:r w:rsidRPr="00657DD2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эмоциональный (подбор ассоциаций, образов, создание художественных впечатлений).</w:t>
      </w:r>
    </w:p>
    <w:p w:rsidR="0003617E" w:rsidRPr="00657DD2" w:rsidRDefault="0003617E" w:rsidP="0003617E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657DD2">
        <w:rPr>
          <w:rFonts w:ascii="Times New Roman" w:hAnsi="Times New Roman"/>
          <w:color w:val="00000A"/>
          <w:sz w:val="28"/>
          <w:szCs w:val="28"/>
          <w:lang w:val="ru-RU"/>
        </w:rPr>
        <w:t xml:space="preserve">Предложенные методы работы в рамках </w:t>
      </w:r>
      <w:proofErr w:type="spellStart"/>
      <w:r w:rsidRPr="00657DD2">
        <w:rPr>
          <w:rFonts w:ascii="Times New Roman" w:hAnsi="Times New Roman"/>
          <w:color w:val="00000A"/>
          <w:sz w:val="28"/>
          <w:szCs w:val="28"/>
          <w:lang w:val="ru-RU"/>
        </w:rPr>
        <w:t>предпрофессиональной</w:t>
      </w:r>
      <w:proofErr w:type="spellEnd"/>
      <w:r w:rsidRPr="00657DD2">
        <w:rPr>
          <w:rFonts w:ascii="Times New Roman" w:hAnsi="Times New Roman"/>
          <w:color w:val="00000A"/>
          <w:sz w:val="28"/>
          <w:szCs w:val="28"/>
          <w:lang w:val="ru-RU"/>
        </w:rPr>
        <w:t xml:space="preserve">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03617E" w:rsidRPr="00657DD2" w:rsidRDefault="0003617E" w:rsidP="0003617E">
      <w:pPr>
        <w:pStyle w:val="Body1"/>
        <w:spacing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 w:rsidRPr="00657DD2"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>Обоснование структуры программы учебного предмета</w:t>
      </w:r>
    </w:p>
    <w:p w:rsidR="0003617E" w:rsidRPr="00657DD2" w:rsidRDefault="0003617E" w:rsidP="0003617E">
      <w:pPr>
        <w:pStyle w:val="Body1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03617E" w:rsidRPr="00657DD2" w:rsidRDefault="0003617E" w:rsidP="0003617E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03617E" w:rsidRPr="00657DD2" w:rsidRDefault="0003617E" w:rsidP="0003617E">
      <w:pPr>
        <w:pStyle w:val="Body1"/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-   сведения о затратах учебного времени, предусмотренного на освоение учебного предмета;</w:t>
      </w:r>
    </w:p>
    <w:p w:rsidR="0003617E" w:rsidRPr="00657DD2" w:rsidRDefault="0003617E" w:rsidP="0003617E">
      <w:pPr>
        <w:pStyle w:val="Body1"/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-   распределение учебного материала по годам обучения;</w:t>
      </w:r>
    </w:p>
    <w:p w:rsidR="0003617E" w:rsidRPr="00657DD2" w:rsidRDefault="0003617E" w:rsidP="0003617E">
      <w:pPr>
        <w:pStyle w:val="Body1"/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-   описание дидактических единиц;</w:t>
      </w:r>
    </w:p>
    <w:p w:rsidR="0003617E" w:rsidRPr="00657DD2" w:rsidRDefault="0003617E" w:rsidP="0003617E">
      <w:pPr>
        <w:pStyle w:val="Body1"/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 xml:space="preserve">-   требования к уровню подготовки </w:t>
      </w:r>
      <w:proofErr w:type="gramStart"/>
      <w:r w:rsidRPr="00657DD2">
        <w:rPr>
          <w:rFonts w:ascii="Times New Roman" w:eastAsia="Helvetica" w:hAnsi="Times New Roman"/>
          <w:sz w:val="28"/>
          <w:szCs w:val="28"/>
          <w:lang w:val="ru-RU"/>
        </w:rPr>
        <w:t>обучающихся</w:t>
      </w:r>
      <w:proofErr w:type="gramEnd"/>
      <w:r w:rsidRPr="00657DD2"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03617E" w:rsidRPr="00657DD2" w:rsidRDefault="0003617E" w:rsidP="0003617E">
      <w:pPr>
        <w:pStyle w:val="Body1"/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-   формы и методы контроля, система оценок;</w:t>
      </w:r>
    </w:p>
    <w:p w:rsidR="0003617E" w:rsidRPr="00657DD2" w:rsidRDefault="0003617E" w:rsidP="0003617E">
      <w:pPr>
        <w:pStyle w:val="Body1"/>
        <w:spacing w:line="360" w:lineRule="auto"/>
        <w:ind w:firstLine="567"/>
        <w:rPr>
          <w:rFonts w:ascii="Times New Roman" w:hAnsi="Times New Roman"/>
          <w:sz w:val="28"/>
          <w:szCs w:val="28"/>
          <w:lang w:val="ru-RU"/>
        </w:rPr>
      </w:pPr>
      <w:r w:rsidRPr="00657DD2">
        <w:rPr>
          <w:rFonts w:ascii="Times New Roman" w:eastAsia="Helvetica" w:hAnsi="Times New Roman"/>
          <w:sz w:val="28"/>
          <w:szCs w:val="28"/>
          <w:lang w:val="ru-RU"/>
        </w:rPr>
        <w:t>-   методическое обеспечение учебного процесса.</w:t>
      </w:r>
    </w:p>
    <w:p w:rsidR="0003617E" w:rsidRPr="00657DD2" w:rsidRDefault="0003617E" w:rsidP="0003617E">
      <w:pPr>
        <w:pStyle w:val="a3"/>
        <w:spacing w:line="360" w:lineRule="auto"/>
        <w:ind w:firstLine="709"/>
        <w:rPr>
          <w:sz w:val="28"/>
          <w:szCs w:val="28"/>
        </w:rPr>
      </w:pPr>
      <w:r w:rsidRPr="00657DD2">
        <w:rPr>
          <w:sz w:val="28"/>
          <w:szCs w:val="28"/>
        </w:rPr>
        <w:t xml:space="preserve">В соответствии с данными направлениями строится основной раздел программы «Содержание учебного предмета». </w:t>
      </w:r>
    </w:p>
    <w:p w:rsidR="0003617E" w:rsidRPr="00657DD2" w:rsidRDefault="0003617E" w:rsidP="0003617E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lang w:val="ru-RU"/>
        </w:rPr>
      </w:pPr>
    </w:p>
    <w:p w:rsidR="0003617E" w:rsidRPr="00657DD2" w:rsidRDefault="0003617E" w:rsidP="0003617E">
      <w:pPr>
        <w:numPr>
          <w:ilvl w:val="0"/>
          <w:numId w:val="1"/>
        </w:numPr>
        <w:tabs>
          <w:tab w:val="clear" w:pos="1080"/>
          <w:tab w:val="num" w:pos="0"/>
          <w:tab w:val="left" w:pos="567"/>
          <w:tab w:val="left" w:pos="1418"/>
          <w:tab w:val="left" w:pos="1560"/>
          <w:tab w:val="left" w:pos="1843"/>
          <w:tab w:val="left" w:pos="2127"/>
        </w:tabs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При рисовании с натуры в условиях пленэра учащимися осуществляется активная исследовательская деятельность, изучается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окружающий мир, отрабатываются навыки работы с материалом, закладываются основы профессионального ремесла.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Обучение происходит, главным образом, как решение задач по композиции, рисунку и живописи. Вид учебной деятельности должен быть разнообразным: </w:t>
      </w:r>
      <w:proofErr w:type="gramStart"/>
      <w:r w:rsidRPr="00657DD2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657DD2">
        <w:rPr>
          <w:rFonts w:ascii="Times New Roman" w:hAnsi="Times New Roman" w:cs="Times New Roman"/>
          <w:sz w:val="28"/>
          <w:szCs w:val="28"/>
        </w:rPr>
        <w:t xml:space="preserve"> наглядным образцам и практическая работа с натуры, в которой половина времени отводится на графику, половина – на живопись. Техника исполнения и формат работ обсуждаются с преподавателем.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Темы в программе повторяются с постепенным усложнением целей и задач на каждом году обучения. 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57DD2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Pr="00657DD2">
        <w:rPr>
          <w:rFonts w:ascii="Times New Roman" w:hAnsi="Times New Roman" w:cs="Times New Roman"/>
          <w:b/>
          <w:sz w:val="28"/>
          <w:szCs w:val="28"/>
        </w:rPr>
        <w:t>первого года</w:t>
      </w:r>
      <w:r w:rsidRPr="00657DD2">
        <w:rPr>
          <w:rFonts w:ascii="Times New Roman" w:hAnsi="Times New Roman" w:cs="Times New Roman"/>
          <w:sz w:val="28"/>
          <w:szCs w:val="28"/>
        </w:rPr>
        <w:t xml:space="preserve"> (1-й  класс) обучения по учебному предмету «Пленэр» приобретают первоначальные навыки передачи солнечного освещения, изменения локального цвета, учатся последовательно вести зарисовки и этюды деревьев, неба, животных, птиц, человека, знакомятся с линейной и воздушной перспективой, изучают произведения художников на выставках, в музеях, картинных галереях, по видеофильмам и учебной литературе в библиотеке школы. </w:t>
      </w:r>
      <w:proofErr w:type="gramEnd"/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Pr="00657DD2">
        <w:rPr>
          <w:rFonts w:ascii="Times New Roman" w:hAnsi="Times New Roman" w:cs="Times New Roman"/>
          <w:b/>
          <w:sz w:val="28"/>
          <w:szCs w:val="28"/>
        </w:rPr>
        <w:t>второго года</w:t>
      </w:r>
      <w:r w:rsidRPr="00657DD2">
        <w:rPr>
          <w:rFonts w:ascii="Times New Roman" w:hAnsi="Times New Roman" w:cs="Times New Roman"/>
          <w:sz w:val="28"/>
          <w:szCs w:val="28"/>
        </w:rPr>
        <w:t xml:space="preserve"> (2-й класс) обучения решают задачи на цветовые и тональные отношения в пейзаже, развивают навыки передачи пленэрного освещения, плановости в глубоком пространстве, знакомятся с различными художественными материалами при выполнении рисунков животных, птиц, фигуры человека,  архитектурных мотивов.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Pr="00657DD2">
        <w:rPr>
          <w:rFonts w:ascii="Times New Roman" w:hAnsi="Times New Roman" w:cs="Times New Roman"/>
          <w:b/>
          <w:sz w:val="28"/>
          <w:szCs w:val="28"/>
        </w:rPr>
        <w:t>третьего года</w:t>
      </w:r>
      <w:r w:rsidRPr="00657DD2">
        <w:rPr>
          <w:rFonts w:ascii="Times New Roman" w:hAnsi="Times New Roman" w:cs="Times New Roman"/>
          <w:sz w:val="28"/>
          <w:szCs w:val="28"/>
        </w:rPr>
        <w:t xml:space="preserve"> (3-й класс) обучения развивают навыки и умения в выполнении пейзажей на состояние с решением различных композиционных приемов, рисуют более сложные архитектурные фрагменты и сооружения в линейной и воздушной перспективе, пишут натюрморты, используя широкий спектр цветовых оттенков, совершенствуют технические приемы работы с различными художественными материалами. </w:t>
      </w:r>
    </w:p>
    <w:p w:rsidR="0003617E" w:rsidRPr="00657DD2" w:rsidRDefault="0003617E" w:rsidP="0003617E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Учащиеся </w:t>
      </w:r>
      <w:r w:rsidRPr="00657DD2">
        <w:rPr>
          <w:rFonts w:ascii="Times New Roman" w:hAnsi="Times New Roman" w:cs="Times New Roman"/>
          <w:b/>
          <w:sz w:val="28"/>
          <w:szCs w:val="28"/>
        </w:rPr>
        <w:t>четвертого года</w:t>
      </w:r>
      <w:r w:rsidRPr="00657DD2">
        <w:rPr>
          <w:rFonts w:ascii="Times New Roman" w:hAnsi="Times New Roman" w:cs="Times New Roman"/>
          <w:sz w:val="28"/>
          <w:szCs w:val="28"/>
        </w:rPr>
        <w:t xml:space="preserve"> (4-й класс) обучения решают более сложные задачи на создание образа, развивают умения и навыки в выполнении пейзажа в определенном колорите, передаче точных тональных и цветовых отношений в натюрмортах на пленэре, самостоятельно выбирают выразительные приемы исполнения.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color w:val="0000FF"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Первый  год обучения</w:t>
      </w:r>
    </w:p>
    <w:tbl>
      <w:tblPr>
        <w:tblW w:w="7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20"/>
        <w:gridCol w:w="849"/>
        <w:gridCol w:w="812"/>
        <w:gridCol w:w="812"/>
      </w:tblGrid>
      <w:tr w:rsidR="0003617E" w:rsidRPr="00657DD2" w:rsidTr="0003617E">
        <w:trPr>
          <w:cantSplit/>
          <w:trHeight w:val="2303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Вид учебного занятия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Максимальная учебная нагрузка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Практические занятия</w:t>
            </w:r>
          </w:p>
        </w:tc>
      </w:tr>
      <w:tr w:rsidR="0003617E" w:rsidRPr="00657DD2" w:rsidTr="0003617E">
        <w:trPr>
          <w:cantSplit/>
          <w:trHeight w:val="970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Знакомство с предметом «Пленэр»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888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Кратковременные этюды пейзажа на большие отношения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1044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Наброски, зарисовки птиц, этюды животных, фигуры человека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929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Архитектурные мотивы (малые архитектурные формы)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942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Натюрморт на пленэре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842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Линейная перспектива ограниченного пространства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cantSplit/>
          <w:trHeight w:val="999"/>
        </w:trPr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Световоздушная перспектива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Второй год обучения</w:t>
      </w: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83"/>
        <w:gridCol w:w="911"/>
        <w:gridCol w:w="812"/>
        <w:gridCol w:w="812"/>
      </w:tblGrid>
      <w:tr w:rsidR="0003617E" w:rsidRPr="00657DD2" w:rsidTr="0003617E">
        <w:trPr>
          <w:cantSplit/>
          <w:trHeight w:val="2695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Вид учебного занятия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Максимальная учебная нагрузка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Практические занятия</w:t>
            </w:r>
          </w:p>
        </w:tc>
      </w:tr>
      <w:tr w:rsidR="0003617E" w:rsidRPr="00657DD2" w:rsidTr="0003617E">
        <w:trPr>
          <w:trHeight w:val="1124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Зарисовки </w:t>
            </w:r>
            <w:proofErr w:type="spellStart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первоплановых</w:t>
            </w:r>
            <w:proofErr w:type="spellEnd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пейзажа. Этюды деревьев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3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Кратковременные этюды пейзажа на большие отношения неба к земле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2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Архитектурные мотивы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4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Натюрморт на пленэре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3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Наброски, зарисовки и этюды птиц,  животных и человека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4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Линейная перспектива глубокого пространства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54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Световоздушная перспектива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57DD2" w:rsidRDefault="00657DD2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7DD2" w:rsidRDefault="00657DD2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7DD2" w:rsidRDefault="00657DD2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Третий год обучения</w:t>
      </w: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7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22"/>
        <w:gridCol w:w="909"/>
        <w:gridCol w:w="812"/>
        <w:gridCol w:w="812"/>
      </w:tblGrid>
      <w:tr w:rsidR="0003617E" w:rsidRPr="00657DD2" w:rsidTr="0003617E">
        <w:trPr>
          <w:cantSplit/>
          <w:trHeight w:val="2695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Вид учебного занятия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Максимальная учебная нагрузка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Практические занятия</w:t>
            </w:r>
          </w:p>
        </w:tc>
      </w:tr>
      <w:tr w:rsidR="0003617E" w:rsidRPr="00657DD2" w:rsidTr="0003617E">
        <w:trPr>
          <w:trHeight w:val="926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Зарисовки и этюды </w:t>
            </w:r>
            <w:proofErr w:type="spellStart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первоплановых</w:t>
            </w:r>
            <w:proofErr w:type="spellEnd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пейзажа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40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Кратковременные этюды и зарисовки пейзажа на большие отношения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55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Архитектурные мотивы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2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Натюрморт на пленэре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1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Зарисовки и этюды птиц, животных и фигуры человека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0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Линейная перспектива глубокого пространства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81"/>
        </w:trPr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Световоздушная перспектива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b/>
          <w:color w:val="0000FF"/>
          <w:sz w:val="32"/>
          <w:szCs w:val="32"/>
        </w:rPr>
      </w:pPr>
    </w:p>
    <w:p w:rsidR="00657DD2" w:rsidRDefault="00657DD2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57DD2" w:rsidRDefault="00657DD2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lastRenderedPageBreak/>
        <w:t>Четвертый год обучения</w:t>
      </w: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83"/>
        <w:gridCol w:w="911"/>
        <w:gridCol w:w="812"/>
        <w:gridCol w:w="812"/>
      </w:tblGrid>
      <w:tr w:rsidR="0003617E" w:rsidRPr="00657DD2" w:rsidTr="0003617E">
        <w:trPr>
          <w:cantSplit/>
          <w:trHeight w:val="2695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DD2">
              <w:rPr>
                <w:rFonts w:ascii="Times New Roman" w:hAnsi="Times New Roman" w:cs="Times New Roman"/>
              </w:rPr>
              <w:t>Вид учебного занятия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Максимальная учебная нагрузка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7DD2">
              <w:rPr>
                <w:rFonts w:ascii="Times New Roman" w:hAnsi="Times New Roman" w:cs="Times New Roman"/>
              </w:rPr>
              <w:t>Практические занятия</w:t>
            </w:r>
          </w:p>
        </w:tc>
      </w:tr>
      <w:tr w:rsidR="0003617E" w:rsidRPr="00657DD2" w:rsidTr="0003617E">
        <w:trPr>
          <w:trHeight w:val="87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Зарисовки и этюды </w:t>
            </w:r>
            <w:proofErr w:type="spellStart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первоплановых</w:t>
            </w:r>
            <w:proofErr w:type="spellEnd"/>
            <w:r w:rsidRPr="00657DD2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пейзажа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85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Этюды и зарисовки пейзажей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26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Архитектурные мотивы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53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Натюрморт на пленэре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978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Зарисовки и этюды птиц, животных и фигуры человека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51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Линейная перспектива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617E" w:rsidRPr="00657DD2" w:rsidTr="0003617E">
        <w:trPr>
          <w:trHeight w:val="840"/>
        </w:trPr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Световоздушная перспектива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DD2">
              <w:rPr>
                <w:rFonts w:ascii="Times New Roman" w:hAnsi="Times New Roman" w:cs="Times New Roman"/>
              </w:rPr>
              <w:t>практ</w:t>
            </w:r>
            <w:proofErr w:type="spellEnd"/>
            <w:r w:rsidRPr="00657DD2">
              <w:rPr>
                <w:rFonts w:ascii="Times New Roman" w:hAnsi="Times New Roman" w:cs="Times New Roman"/>
              </w:rPr>
              <w:t>. работа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17E" w:rsidRPr="00657DD2" w:rsidRDefault="0003617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7D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Содержание тем. Годовые требования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Первый год обучения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1. Знакомство с предметом «Пленэр». </w:t>
      </w:r>
      <w:r w:rsidRPr="00657DD2">
        <w:rPr>
          <w:rFonts w:ascii="Times New Roman" w:hAnsi="Times New Roman" w:cs="Times New Roman"/>
          <w:sz w:val="28"/>
          <w:szCs w:val="28"/>
        </w:rPr>
        <w:t>Ознакомление с основными отличиями пленэрной практики от работы в помещении.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>организационных задач по месту и времени сбора, оснащению и основным правилам работы.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Зарисовки и этюды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первоплановых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элементов пейзажа (розетка листьев одуванчика, лопуха).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Тема 2. Кратковременные этюды пейзажа на большие отношения. Зарисовка ствола дерева.</w:t>
      </w:r>
      <w:r w:rsidRPr="00657DD2">
        <w:rPr>
          <w:rFonts w:ascii="Times New Roman" w:hAnsi="Times New Roman" w:cs="Times New Roman"/>
          <w:sz w:val="28"/>
          <w:szCs w:val="28"/>
        </w:rPr>
        <w:t xml:space="preserve"> Передача тоновых и цветовых отношений неба к земле.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Знакомство с особенностями пленэрного освещения,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теплохолодности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>, рефлексов. Изменение локального цвета. Этюды пейзажей на отношение «небо-земля» с высокой и низкой линией горизонта. Зарисовка стволов берез (на светлом фоне неба и на темном фоне зелени).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3. Наброски, зарисовки птиц, этюды животных, фигуры человека. </w:t>
      </w:r>
      <w:r w:rsidRPr="00657DD2">
        <w:rPr>
          <w:rFonts w:ascii="Times New Roman" w:hAnsi="Times New Roman" w:cs="Times New Roman"/>
          <w:sz w:val="28"/>
          <w:szCs w:val="28"/>
        </w:rPr>
        <w:t>Передача особенностей пропорций, характерных поз, движений. Развитие наблюдательности. Работа одним цветом с использованием силуэта.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Тушь,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4. Архитектурные мотивы (малые архитектурные формы). </w:t>
      </w:r>
      <w:r w:rsidRPr="00657DD2">
        <w:rPr>
          <w:rFonts w:ascii="Times New Roman" w:hAnsi="Times New Roman" w:cs="Times New Roman"/>
          <w:sz w:val="28"/>
          <w:szCs w:val="28"/>
        </w:rPr>
        <w:t>Передача тональных отношений с четко выраженным контрастом.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>Работа тенями.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>Этюд калитки с частью забора. Рисунок фрагмента чугунной решетки с частью сквера.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тушь, маркер,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5. Натюрморт на пленэре. </w:t>
      </w:r>
      <w:r w:rsidRPr="00657DD2">
        <w:rPr>
          <w:rFonts w:ascii="Times New Roman" w:hAnsi="Times New Roman" w:cs="Times New Roman"/>
          <w:sz w:val="28"/>
          <w:szCs w:val="28"/>
        </w:rPr>
        <w:t>Выразительная передача образа растительного мотива. Умение находить гармоничные цветовые отношения. Использование различных приемов работы карандашом и приемов работы с акварелью. Рисунок ветки дерева в банке, вазе. Этюд цветка в стакане.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6. Линейная перспектива ограниченного пространства. </w:t>
      </w:r>
      <w:r w:rsidRPr="00657DD2">
        <w:rPr>
          <w:rFonts w:ascii="Times New Roman" w:hAnsi="Times New Roman" w:cs="Times New Roman"/>
          <w:sz w:val="28"/>
          <w:szCs w:val="28"/>
        </w:rPr>
        <w:t>Знакомство с визуальным изменением размера предметов в пространстве на примере городского дворика. Определение горизонта, изучение закономерности визуальных сокращений пространственных планов. Зарисовка крыльца с порожками. Этюд угла дома с окном, части крыши с чердачным окном.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ручка, маркер,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Тема 7. Световоздушная перспектива.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Определение правильных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цветотональных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отношений пространственных планов. Изменение цвета зелени под воздействием воздуха на свету и в тени. Этюд пейзажа с постройкой на среднем плане. Зарисовка дома с пейзажем.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Второй год обучения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1. Зарисовки </w:t>
      </w:r>
      <w:proofErr w:type="spellStart"/>
      <w:r w:rsidRPr="00657DD2">
        <w:rPr>
          <w:rFonts w:ascii="Times New Roman" w:hAnsi="Times New Roman" w:cs="Times New Roman"/>
          <w:b/>
          <w:sz w:val="28"/>
          <w:szCs w:val="28"/>
        </w:rPr>
        <w:t>первоплановых</w:t>
      </w:r>
      <w:proofErr w:type="spellEnd"/>
      <w:r w:rsidRPr="00657DD2">
        <w:rPr>
          <w:rFonts w:ascii="Times New Roman" w:hAnsi="Times New Roman" w:cs="Times New Roman"/>
          <w:b/>
          <w:sz w:val="28"/>
          <w:szCs w:val="28"/>
        </w:rPr>
        <w:t xml:space="preserve"> элементов пейзажа. Этюды деревьев. </w:t>
      </w:r>
      <w:r w:rsidRPr="00657DD2">
        <w:rPr>
          <w:rFonts w:ascii="Times New Roman" w:hAnsi="Times New Roman" w:cs="Times New Roman"/>
          <w:sz w:val="28"/>
          <w:szCs w:val="28"/>
        </w:rPr>
        <w:t>Образное восприятие природных форм.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>Рисование тенями: живописный или графический подход к рисунку в зависимости от характера пластики натуры.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Зарисовки крупных камней, пней интересной формы. Этюды деревьев (монохром).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соус.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2. Кратковременные этюды пейзажа на большие отношения неба к земле. Зарисовки цветов и растений. </w:t>
      </w:r>
      <w:r w:rsidRPr="00657DD2">
        <w:rPr>
          <w:rFonts w:ascii="Times New Roman" w:hAnsi="Times New Roman" w:cs="Times New Roman"/>
          <w:sz w:val="28"/>
          <w:szCs w:val="28"/>
        </w:rPr>
        <w:t>Развитие пленэрного цветоощущения, передача общего тона и тонально цветовых отношений в пейзаже.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Выявление возможностей акварельных красок в передаче различного состояния природы. Использование различных приемов работы карандашом. Этюды на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большие отношения неба к земле приемом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7DD2">
        <w:rPr>
          <w:rFonts w:ascii="Times New Roman" w:hAnsi="Times New Roman" w:cs="Times New Roman"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657DD2">
        <w:rPr>
          <w:rFonts w:ascii="Times New Roman" w:hAnsi="Times New Roman" w:cs="Times New Roman"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657DD2">
        <w:rPr>
          <w:rFonts w:ascii="Times New Roman" w:hAnsi="Times New Roman" w:cs="Times New Roman"/>
          <w:sz w:val="28"/>
          <w:szCs w:val="28"/>
        </w:rPr>
        <w:t xml:space="preserve"> при разном освещении. Зарисовки разных по форме цветов и растений.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3. Архитектурные мотивы.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Выявление характерных цветовых и тоновых контрастов натуры и колористическая связь их с окружением. Совершенствование навыков работы в технике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57DD2">
        <w:rPr>
          <w:rFonts w:ascii="Times New Roman" w:hAnsi="Times New Roman" w:cs="Times New Roman"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657DD2">
        <w:rPr>
          <w:rFonts w:ascii="Times New Roman" w:hAnsi="Times New Roman" w:cs="Times New Roman"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657DD2">
        <w:rPr>
          <w:rFonts w:ascii="Times New Roman" w:hAnsi="Times New Roman" w:cs="Times New Roman"/>
          <w:sz w:val="28"/>
          <w:szCs w:val="28"/>
        </w:rPr>
        <w:t>, дальнейшее обогащение живописной палитры. Этюд дома с деревьями и частью забора. Зарисовки несложных архитектурных сооружений.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тушь.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4. Натюрморт на пленэре.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Определение правильных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цветотональных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отношений. Развитие навыков в передаче пленэрного освещения, решения тонально-цветовых отношений, градации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теплохолодности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>. Два этюда букетика цветов (на светлом и на тёмном фоне). Зарисовки корней деревьев с нижней частью ствола.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5. Наброски, зарисовки и этюды птиц, животных и человека. </w:t>
      </w:r>
      <w:r w:rsidRPr="00657DD2">
        <w:rPr>
          <w:rFonts w:ascii="Times New Roman" w:hAnsi="Times New Roman" w:cs="Times New Roman"/>
          <w:sz w:val="28"/>
          <w:szCs w:val="28"/>
        </w:rPr>
        <w:t>Овладение приемами быстрого, линейного, линейно-цветового, линейно-тонального изображения животных и птиц. Выявление в набросках и этюдах характерных движений. Грамотная компоновка нескольких изображений.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Самостоятельная работа. Копии этюдов и зарисовок животных и птиц из журналов.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маркер,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6. Линейная перспектива глубокого пространства.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Практическое знакомство с передачей перспективы на конкретном примере. Грамотная передача тональных и цветовых отношений с учетом перспективы. Рисунок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>дома с частью улицы, уходящей в глубину. Этюд части дома с окном или крылечком и части улицы.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7. Световоздушная перспектива. </w:t>
      </w:r>
      <w:r w:rsidRPr="00657DD2">
        <w:rPr>
          <w:rFonts w:ascii="Times New Roman" w:hAnsi="Times New Roman" w:cs="Times New Roman"/>
          <w:sz w:val="28"/>
          <w:szCs w:val="28"/>
        </w:rPr>
        <w:t>Объемно-пространственное восприятие пейзажа. Красивое ритмическое расположение в листе пятен и линий. Изменение цвета в пространстве. Этюд и зарисовки группы деревьев на фоне дальнего пейзажа (два этюда – со светлыми и с темными стволами).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1. Зарисовки и этюды </w:t>
      </w:r>
      <w:proofErr w:type="spellStart"/>
      <w:r w:rsidRPr="00657DD2">
        <w:rPr>
          <w:rFonts w:ascii="Times New Roman" w:hAnsi="Times New Roman" w:cs="Times New Roman"/>
          <w:b/>
          <w:sz w:val="28"/>
          <w:szCs w:val="28"/>
        </w:rPr>
        <w:t>первоплановых</w:t>
      </w:r>
      <w:proofErr w:type="spellEnd"/>
      <w:r w:rsidRPr="00657DD2">
        <w:rPr>
          <w:rFonts w:ascii="Times New Roman" w:hAnsi="Times New Roman" w:cs="Times New Roman"/>
          <w:b/>
          <w:sz w:val="28"/>
          <w:szCs w:val="28"/>
        </w:rPr>
        <w:t xml:space="preserve"> элементов пейзажа. </w:t>
      </w:r>
      <w:r w:rsidRPr="00657DD2">
        <w:rPr>
          <w:rFonts w:ascii="Times New Roman" w:hAnsi="Times New Roman" w:cs="Times New Roman"/>
          <w:sz w:val="28"/>
          <w:szCs w:val="28"/>
        </w:rPr>
        <w:t>Интересное композиционное решение.</w:t>
      </w:r>
      <w:r w:rsidRPr="00657D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7DD2">
        <w:rPr>
          <w:rFonts w:ascii="Times New Roman" w:hAnsi="Times New Roman" w:cs="Times New Roman"/>
          <w:sz w:val="28"/>
          <w:szCs w:val="28"/>
        </w:rPr>
        <w:t xml:space="preserve">Использование различных приемов работы акварелью и карандашом. Тропинки, аллеи, крутые склоны, деревья, кустарники.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фломастер.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2. Кратковременные этюды и зарисовки пейзажа на большие отношения.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Целостность восприятия натуры и цельность ее изображения. Изучение характера освещения. Этюды и зарисовки на различные состояния с разными композиционными задачами.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соус.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3. Архитектурные мотивы. </w:t>
      </w:r>
      <w:r w:rsidRPr="00657DD2">
        <w:rPr>
          <w:rFonts w:ascii="Times New Roman" w:hAnsi="Times New Roman" w:cs="Times New Roman"/>
          <w:sz w:val="28"/>
          <w:szCs w:val="28"/>
        </w:rPr>
        <w:t>Передача пропорций архитектурных частей здания. Деталировка отдельных фрагментов. Выявление характерных тоновых и цветовых контрастов. Рисунок и этюд фрагментов храма (колокольни, барабанов с луковицами, оконных проемов с решетками и т.д.)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4. Натюрморт на пленэре.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Совершенствование навыков работы с акварелью в условиях пленэрного освещения. Разнообразие рефлексов. Умение находить гармоничные цветовые и тоновые отношения. Зарисовки и этюды букета цветов в вазе на солнце и в тени.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фломастер.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5. Зарисовки и этюды птиц, животных и фигуры человека.  </w:t>
      </w:r>
      <w:r w:rsidRPr="00657DD2">
        <w:rPr>
          <w:rFonts w:ascii="Times New Roman" w:hAnsi="Times New Roman" w:cs="Times New Roman"/>
          <w:sz w:val="28"/>
          <w:szCs w:val="28"/>
        </w:rPr>
        <w:t xml:space="preserve">Совершенствование навыков передачи характера движений и поз домашних и диких животных. Пластика фигуры человека.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маркер, фломастер, тушь.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6. Линейная перспектива глубокого пространства.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Дальнейшее изучение линейной и воздушной перспективы. Развитие навыков работы с различными материалами. Рисунок лодок, катеров в различных ракурсах. Этюды мостков на реке, причалов для лодок.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соус, тушь.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7. Световоздушная перспектива.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Передача плановости в пейзаже. Цельность восприятия. Выделение композиционного центра. Этюд и зарисовка холмистого или разнопланового пейзажа с постройками.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соус, тушь.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Четвертый год обучения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1. Зарисовки и этюды </w:t>
      </w:r>
      <w:proofErr w:type="spellStart"/>
      <w:r w:rsidRPr="00657DD2">
        <w:rPr>
          <w:rFonts w:ascii="Times New Roman" w:hAnsi="Times New Roman" w:cs="Times New Roman"/>
          <w:b/>
          <w:sz w:val="28"/>
          <w:szCs w:val="28"/>
        </w:rPr>
        <w:t>первоплановых</w:t>
      </w:r>
      <w:proofErr w:type="spellEnd"/>
      <w:r w:rsidRPr="00657DD2">
        <w:rPr>
          <w:rFonts w:ascii="Times New Roman" w:hAnsi="Times New Roman" w:cs="Times New Roman"/>
          <w:b/>
          <w:sz w:val="28"/>
          <w:szCs w:val="28"/>
        </w:rPr>
        <w:t xml:space="preserve"> элементов пейзажа.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Самостоятельный подход к выбору интересного сюжета. Использование подходящих технических возможностей для создания определенного образа.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Кустарники и заросли на берегу реки. Крупные сучья деревьев с частью ствола. Различные постройки.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ручка, маркер, акварель, соус.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2. Этюды и зарисовки пейзажей.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Решение композиционного центра. Грамотное построение пространства. Плановость. Закрепление навыков работы различными художественными материалами. Пейзаж городских окраин.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тушь, соус.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3. Архитектурные мотивы.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Выявление эстетических качеств архитектурного мотива. Образное решение здания. Грамотная последовательность в работе. Зарисовки и этюды пейзажных мотивов с храмом или другим крупным сооружением.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тушь,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4. Натюрморт на пленэре. </w:t>
      </w:r>
      <w:r w:rsidRPr="00657DD2">
        <w:rPr>
          <w:rFonts w:ascii="Times New Roman" w:hAnsi="Times New Roman" w:cs="Times New Roman"/>
          <w:sz w:val="28"/>
          <w:szCs w:val="28"/>
        </w:rPr>
        <w:t>Передача цветовых и тональных отношений. Образное решение натюрморта. Передача материальности и фактуры предметов. Рисунок натюрморта из предметов дачного быта. Этюд натюрморта из подобных предметов.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ручка, уголь, сангина.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5. Зарисовки и этюды птиц, животных и фигуры человека.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Связь со станковой композицией. Поиск живописно-пластического решения. Закрепление технических приемов работы с различными материалами. Этюды сюжетов в зоопарке, в городском саду, на рынке.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маркер, фломастер, тушь.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6. Линейная перспектива.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Творческий подход в выборе приемов и средств композиции. Выразительность линейного рисунка. Цельность </w:t>
      </w: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колористического решения. Подробная детализация переднего плана. Этюды и зарисовки натюрморта в пейзаже. Натюрморт походного быта.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Материал. Карандаш, акварель, соус,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ручка.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Тема 7. Световоздушная перспектива. </w:t>
      </w:r>
      <w:r w:rsidRPr="00657DD2">
        <w:rPr>
          <w:rFonts w:ascii="Times New Roman" w:hAnsi="Times New Roman" w:cs="Times New Roman"/>
          <w:sz w:val="28"/>
          <w:szCs w:val="28"/>
        </w:rPr>
        <w:t xml:space="preserve">Плановость в пейзаже. Изменение цвета в зависимости от расстояния. Совершенствование методов работы с акварелью и другими материалами. Зарисовка и этюды озера, реки или иного водоема со стеной леса или с городскими постройками на дальнем берегу.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Материал. Карандаш, акварель, соус, тушь.</w:t>
      </w:r>
    </w:p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657DD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3. Требования к уровню подготовки </w:t>
      </w:r>
      <w:proofErr w:type="gramStart"/>
      <w:r w:rsidRPr="00657DD2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 xml:space="preserve">Результатом </w:t>
      </w:r>
      <w:r w:rsidRPr="00657DD2">
        <w:rPr>
          <w:rFonts w:ascii="Times New Roman" w:hAnsi="Times New Roman" w:cs="Times New Roman"/>
          <w:sz w:val="28"/>
          <w:szCs w:val="28"/>
        </w:rPr>
        <w:t xml:space="preserve">освоения программы «Пленэр» является приобретение обучающимися следующих </w:t>
      </w:r>
      <w:r w:rsidRPr="00657DD2">
        <w:rPr>
          <w:rFonts w:ascii="Times New Roman" w:hAnsi="Times New Roman" w:cs="Times New Roman"/>
          <w:b/>
          <w:sz w:val="28"/>
          <w:szCs w:val="28"/>
        </w:rPr>
        <w:t>знаний, умений и навыков</w:t>
      </w:r>
      <w:r w:rsidRPr="00657DD2">
        <w:rPr>
          <w:rFonts w:ascii="Times New Roman" w:hAnsi="Times New Roman" w:cs="Times New Roman"/>
          <w:sz w:val="28"/>
          <w:szCs w:val="28"/>
        </w:rPr>
        <w:t>: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знание о закономерностях построения художественной формы и особенностей ее восприятия и воплощения;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знание способов передачи пространства, движущейся и меняющейся натуры, законов линейной перспективы, равновесия, плановости; 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умение передавать настроение, состояние в колористическом решении пейзажа; 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умение применять сформированные навыки по учебным предметам: рисунок, живопись, композиция;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- умение сочетать различные виды этюдов, набросков в работе над композиционными эскизами;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навыки восприятия натуры в естественной природной среде;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навыки передачи световоздушной перспективы; </w:t>
      </w:r>
    </w:p>
    <w:p w:rsidR="0003617E" w:rsidRPr="00657DD2" w:rsidRDefault="0003617E" w:rsidP="0003617E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- навыки работы над жанровым эскизом с подробной проработкой деталей. 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4. Формы и методы контроля, система оценок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Программа предусматривает текущий контроль успеваемости и промежуточную аттестацию.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i/>
          <w:sz w:val="28"/>
          <w:szCs w:val="28"/>
        </w:rPr>
        <w:t>Текущий контроль</w:t>
      </w:r>
      <w:r w:rsidRPr="00657DD2">
        <w:rPr>
          <w:rFonts w:ascii="Times New Roman" w:hAnsi="Times New Roman" w:cs="Times New Roman"/>
          <w:sz w:val="28"/>
          <w:szCs w:val="28"/>
        </w:rPr>
        <w:t xml:space="preserve"> успеваемости подразумевает выставление оценок за каждое задание («отлично», «хорошо», «удовлетворительно»).  </w:t>
      </w:r>
      <w:r w:rsidRPr="00657DD2">
        <w:rPr>
          <w:rFonts w:ascii="Times New Roman" w:hAnsi="Times New Roman" w:cs="Times New Roman"/>
          <w:i/>
          <w:sz w:val="28"/>
          <w:szCs w:val="28"/>
        </w:rPr>
        <w:t>Промежуточная аттестация</w:t>
      </w:r>
      <w:r w:rsidRPr="00657DD2">
        <w:rPr>
          <w:rFonts w:ascii="Times New Roman" w:hAnsi="Times New Roman" w:cs="Times New Roman"/>
          <w:sz w:val="28"/>
          <w:szCs w:val="28"/>
        </w:rPr>
        <w:t xml:space="preserve"> проводится в форме просмотров учебных работ учащихся в конце пленэра с выставлением оценок. Просмотры проводятся за счет аудиторного времени. 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57DD2">
        <w:rPr>
          <w:rFonts w:ascii="Times New Roman" w:hAnsi="Times New Roman" w:cs="Times New Roman"/>
          <w:b/>
          <w:i/>
          <w:sz w:val="28"/>
          <w:szCs w:val="28"/>
        </w:rPr>
        <w:t>Критерии оценок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Оценка </w:t>
      </w:r>
      <w:r w:rsidRPr="00657DD2">
        <w:rPr>
          <w:rFonts w:ascii="Times New Roman" w:hAnsi="Times New Roman" w:cs="Times New Roman"/>
          <w:b/>
          <w:i/>
          <w:sz w:val="28"/>
          <w:szCs w:val="28"/>
        </w:rPr>
        <w:t xml:space="preserve">5 («отлично») </w:t>
      </w:r>
      <w:r w:rsidRPr="00657DD2">
        <w:rPr>
          <w:rFonts w:ascii="Times New Roman" w:hAnsi="Times New Roman" w:cs="Times New Roman"/>
          <w:sz w:val="28"/>
          <w:szCs w:val="28"/>
        </w:rPr>
        <w:t>предполагает: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грамотную компоновку в листе;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- точный и аккуратно выполненный подготовительный рисунок (при работе с цветом);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- соблюдение правильной последовательности ведения работы;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- свободное владение линией, штрихом, тоном, передачей цвета;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- свободное владение передачей тональных и цветовых отношений с учетом световоздушной среды;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грамотная передача пропорций и объемов предметов в пространстве;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- грамотное использование выразительных особенностей применяемых материалов и техник;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- цельность восприятия изображаемого, умение обобщать работу;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самостоятельное выявление и устранение недочетов в работе.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 xml:space="preserve">Оценка </w:t>
      </w:r>
      <w:r w:rsidRPr="00657DD2">
        <w:rPr>
          <w:rFonts w:ascii="Times New Roman" w:hAnsi="Times New Roman" w:cs="Times New Roman"/>
          <w:b/>
          <w:i/>
          <w:sz w:val="28"/>
          <w:szCs w:val="28"/>
        </w:rPr>
        <w:t>4 («хорошо»)</w:t>
      </w:r>
      <w:r w:rsidRPr="00657DD2">
        <w:rPr>
          <w:rFonts w:ascii="Times New Roman" w:hAnsi="Times New Roman" w:cs="Times New Roman"/>
          <w:sz w:val="28"/>
          <w:szCs w:val="28"/>
        </w:rPr>
        <w:t xml:space="preserve">  предполагает: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небольшие неточности в компоновке и подготовительном рисунке;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неумение самостоятельно выявлять недочеты в работе, но самостоятельно исправлять ошибки при указании на них;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незначительные недочеты в тональном и цветовом решении;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недостаточная моделировка объемной формы; 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незначительные ошибки в передаче пространственных планов.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Оценка </w:t>
      </w:r>
      <w:r w:rsidRPr="00657DD2">
        <w:rPr>
          <w:rFonts w:ascii="Times New Roman" w:hAnsi="Times New Roman" w:cs="Times New Roman"/>
          <w:b/>
          <w:i/>
          <w:sz w:val="28"/>
          <w:szCs w:val="28"/>
        </w:rPr>
        <w:t>3 («удовлетворительно»)</w:t>
      </w:r>
      <w:r w:rsidRPr="00657DD2">
        <w:rPr>
          <w:rFonts w:ascii="Times New Roman" w:hAnsi="Times New Roman" w:cs="Times New Roman"/>
          <w:sz w:val="28"/>
          <w:szCs w:val="28"/>
        </w:rPr>
        <w:t xml:space="preserve"> предполагает: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существенные ошибки, допущенные при компоновке;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грубые нарушения пропорций, перспективы при выполнении рисунка;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грубые ошибки в тональных отношениях;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серьезные ошибки в колористическом и цветовом решении;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небрежность, неаккуратность в работе, неумение довести работу до завершенности;</w:t>
      </w:r>
    </w:p>
    <w:p w:rsidR="0003617E" w:rsidRPr="00657DD2" w:rsidRDefault="0003617E" w:rsidP="000361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 - неумение самостоятельно выявлять и исправлять недочеты в работе. 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5. Методическое обеспечение учебного процесса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Предложенные в настоящей программе темы заданий следует рассматривать как рекомендательные. Педагог должен исходить из конкретных условий работы с натуры. В ходе планирования учебных задач обязательным моментом является четкое определение целей задания. Педагог в словесной форме объясняет детям, как достичь данной цели. Предлагается следующая схема этапов выполнения заданий: 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lastRenderedPageBreak/>
        <w:t>Анализ решения подобных тем и сюжетов в произведениях художников-классиков и в работах учащихся (из методического фонда).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Выбор точки зрения.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Выбор формата изображения.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Определение пропорций, движения и характера пространственных планов.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Проработка деталей композиционного центра.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Передача больших тоновых и цветовых отношений.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Обобщенная моделировка объемной формы, выявление градаций светотени с учетом воздушной перспективы.</w:t>
      </w:r>
    </w:p>
    <w:p w:rsidR="0003617E" w:rsidRPr="00657DD2" w:rsidRDefault="0003617E" w:rsidP="0003617E">
      <w:pPr>
        <w:numPr>
          <w:ilvl w:val="0"/>
          <w:numId w:val="2"/>
        </w:numPr>
        <w:tabs>
          <w:tab w:val="clear" w:pos="720"/>
          <w:tab w:val="left" w:pos="426"/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Подчинение всех частей изображения целому. </w:t>
      </w:r>
    </w:p>
    <w:p w:rsidR="0003617E" w:rsidRPr="00657DD2" w:rsidRDefault="0003617E" w:rsidP="0003617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Преподавателю рекомендуется как можно чаще проводить «мастер-классы» для учащихся. Для успешного изучения нового учебного материала желательно в конце занятий проводить обсуждение успехов и неудач в группе. 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t>Средства обучения</w:t>
      </w:r>
    </w:p>
    <w:p w:rsidR="0003617E" w:rsidRPr="00657DD2" w:rsidRDefault="0003617E" w:rsidP="0003617E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657DD2">
        <w:rPr>
          <w:sz w:val="28"/>
          <w:szCs w:val="28"/>
        </w:rPr>
        <w:t xml:space="preserve">- </w:t>
      </w:r>
      <w:r w:rsidRPr="00657DD2">
        <w:rPr>
          <w:b/>
          <w:sz w:val="28"/>
          <w:szCs w:val="28"/>
        </w:rPr>
        <w:t>материальные</w:t>
      </w:r>
      <w:r w:rsidRPr="00657DD2">
        <w:rPr>
          <w:sz w:val="28"/>
          <w:szCs w:val="28"/>
        </w:rPr>
        <w:t>: индивидуальные художественные принадлежности,  натюрмортный фонд;</w:t>
      </w:r>
    </w:p>
    <w:p w:rsidR="0003617E" w:rsidRPr="00657DD2" w:rsidRDefault="0003617E" w:rsidP="0003617E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657DD2">
        <w:rPr>
          <w:sz w:val="28"/>
          <w:szCs w:val="28"/>
        </w:rPr>
        <w:t>-</w:t>
      </w:r>
      <w:r w:rsidRPr="00657DD2">
        <w:rPr>
          <w:b/>
          <w:sz w:val="28"/>
          <w:szCs w:val="28"/>
        </w:rPr>
        <w:t xml:space="preserve"> наглядно – плоскостные: </w:t>
      </w:r>
      <w:r w:rsidRPr="00657DD2">
        <w:rPr>
          <w:sz w:val="28"/>
          <w:szCs w:val="28"/>
        </w:rPr>
        <w:t>наглядные методические пособия, плакаты, фонд работ учащихся, иллюстрации;</w:t>
      </w:r>
    </w:p>
    <w:p w:rsidR="0003617E" w:rsidRPr="00657DD2" w:rsidRDefault="0003617E" w:rsidP="0003617E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657DD2">
        <w:rPr>
          <w:sz w:val="28"/>
          <w:szCs w:val="28"/>
        </w:rPr>
        <w:t>-</w:t>
      </w:r>
      <w:r w:rsidRPr="00657DD2">
        <w:rPr>
          <w:b/>
          <w:sz w:val="28"/>
          <w:szCs w:val="28"/>
        </w:rPr>
        <w:t xml:space="preserve"> демонстрационные: </w:t>
      </w:r>
      <w:r w:rsidRPr="00657DD2">
        <w:rPr>
          <w:sz w:val="28"/>
          <w:szCs w:val="28"/>
        </w:rPr>
        <w:t>муляжи, чучела птиц и животных, гербарии, демонстрационные модели, натюрмортный фонд;</w:t>
      </w:r>
    </w:p>
    <w:p w:rsidR="0003617E" w:rsidRPr="00657DD2" w:rsidRDefault="0003617E" w:rsidP="0003617E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657DD2">
        <w:rPr>
          <w:sz w:val="28"/>
          <w:szCs w:val="28"/>
        </w:rPr>
        <w:t>-</w:t>
      </w:r>
      <w:r w:rsidRPr="00657DD2">
        <w:rPr>
          <w:b/>
          <w:sz w:val="28"/>
          <w:szCs w:val="28"/>
        </w:rPr>
        <w:t xml:space="preserve"> электронные образовательные ресурсы: </w:t>
      </w:r>
      <w:proofErr w:type="spellStart"/>
      <w:r w:rsidRPr="00657DD2">
        <w:rPr>
          <w:sz w:val="28"/>
          <w:szCs w:val="28"/>
        </w:rPr>
        <w:t>мультимедийные</w:t>
      </w:r>
      <w:proofErr w:type="spellEnd"/>
      <w:r w:rsidRPr="00657DD2">
        <w:rPr>
          <w:sz w:val="28"/>
          <w:szCs w:val="28"/>
        </w:rPr>
        <w:t xml:space="preserve"> учебники, </w:t>
      </w:r>
      <w:proofErr w:type="spellStart"/>
      <w:r w:rsidRPr="00657DD2">
        <w:rPr>
          <w:sz w:val="28"/>
          <w:szCs w:val="28"/>
        </w:rPr>
        <w:t>мультимедийные</w:t>
      </w:r>
      <w:proofErr w:type="spellEnd"/>
      <w:r w:rsidRPr="00657DD2">
        <w:rPr>
          <w:sz w:val="28"/>
          <w:szCs w:val="28"/>
        </w:rPr>
        <w:t xml:space="preserve"> универсальные энциклопедии, сетевые образовательные ресурсы;</w:t>
      </w:r>
    </w:p>
    <w:p w:rsidR="0003617E" w:rsidRPr="00657DD2" w:rsidRDefault="0003617E" w:rsidP="0003617E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657DD2">
        <w:rPr>
          <w:sz w:val="28"/>
          <w:szCs w:val="28"/>
        </w:rPr>
        <w:t>-</w:t>
      </w:r>
      <w:r w:rsidRPr="00657DD2">
        <w:rPr>
          <w:b/>
          <w:sz w:val="28"/>
          <w:szCs w:val="28"/>
        </w:rPr>
        <w:t xml:space="preserve"> аудиовизуальные: </w:t>
      </w:r>
      <w:proofErr w:type="spellStart"/>
      <w:proofErr w:type="gramStart"/>
      <w:r w:rsidRPr="00657DD2">
        <w:rPr>
          <w:sz w:val="28"/>
          <w:szCs w:val="28"/>
        </w:rPr>
        <w:t>слайд-фильмы</w:t>
      </w:r>
      <w:proofErr w:type="spellEnd"/>
      <w:proofErr w:type="gramEnd"/>
      <w:r w:rsidRPr="00657DD2">
        <w:rPr>
          <w:sz w:val="28"/>
          <w:szCs w:val="28"/>
        </w:rPr>
        <w:t xml:space="preserve">, видеофильмы, учебные кинофильмы, </w:t>
      </w:r>
      <w:proofErr w:type="spellStart"/>
      <w:r w:rsidRPr="00657DD2">
        <w:rPr>
          <w:sz w:val="28"/>
          <w:szCs w:val="28"/>
        </w:rPr>
        <w:t>аудио-записи</w:t>
      </w:r>
      <w:proofErr w:type="spellEnd"/>
      <w:r w:rsidRPr="00657DD2">
        <w:rPr>
          <w:sz w:val="28"/>
          <w:szCs w:val="28"/>
        </w:rPr>
        <w:t>.</w:t>
      </w:r>
    </w:p>
    <w:p w:rsidR="0003617E" w:rsidRPr="00657DD2" w:rsidRDefault="0003617E" w:rsidP="0003617E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657DD2" w:rsidRDefault="00657DD2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DD2">
        <w:rPr>
          <w:rFonts w:ascii="Times New Roman" w:hAnsi="Times New Roman" w:cs="Times New Roman"/>
          <w:b/>
          <w:sz w:val="28"/>
          <w:szCs w:val="28"/>
        </w:rPr>
        <w:lastRenderedPageBreak/>
        <w:t>6. Список рекомендуемой литературы</w:t>
      </w:r>
    </w:p>
    <w:p w:rsidR="0003617E" w:rsidRPr="00657DD2" w:rsidRDefault="0003617E" w:rsidP="0003617E">
      <w:pPr>
        <w:spacing w:line="360" w:lineRule="auto"/>
        <w:ind w:firstLine="72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7DD2">
        <w:rPr>
          <w:rFonts w:ascii="Times New Roman" w:hAnsi="Times New Roman" w:cs="Times New Roman"/>
          <w:i/>
          <w:sz w:val="28"/>
          <w:szCs w:val="28"/>
        </w:rPr>
        <w:t>Методическая литература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Беда Г.В. Основы изобразительной грамоты. Рисунок. Живопись. Композиция. - М., 1981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Волков Н. Н. Цвет в живописи. - М.: Искусство, 1985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Кузин В.С. Наброски и зарисовки.-  М.,1981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Кузин В.С.Основы обучения изобразительному искусству в общеобразовательной школе. – М.Просвещение, 1992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Маслов Н.Я. Пленэр. – М.: Просвещение, 1984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Ростовцев Н.Н. Академический рисунок. - М: Просвещение, 1973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Смирнов Г.Б.,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Унковский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А.А. Пленэр. Практика по изобразительному искусству. - М., 1981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DD2">
        <w:rPr>
          <w:rFonts w:ascii="Times New Roman" w:hAnsi="Times New Roman" w:cs="Times New Roman"/>
          <w:sz w:val="28"/>
          <w:szCs w:val="28"/>
        </w:rPr>
        <w:t>Тютюнова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Ю.М. Пленэр: наброски, зарисовки, этюды. – М.: Академический Проект, 2012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Барщ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А.О. Наброски и зарисовки. - М.: Искусство, 1970.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Игнатьев С.Е. Наброски акварелью. // Юный художник: № 8, 1981 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Кирцер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Ю.М. Рисунок и живопись. – М.: Высшая школа, 1992 </w:t>
      </w:r>
    </w:p>
    <w:p w:rsidR="0003617E" w:rsidRPr="00657DD2" w:rsidRDefault="0003617E" w:rsidP="0003617E">
      <w:pPr>
        <w:numPr>
          <w:ilvl w:val="0"/>
          <w:numId w:val="3"/>
        </w:numPr>
        <w:tabs>
          <w:tab w:val="left" w:pos="851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Шорохов Е.В. Композиция. -  М.: Просвещение, 1986</w:t>
      </w:r>
    </w:p>
    <w:p w:rsidR="0003617E" w:rsidRPr="00657DD2" w:rsidRDefault="0003617E" w:rsidP="0003617E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7DD2">
        <w:rPr>
          <w:rFonts w:ascii="Times New Roman" w:hAnsi="Times New Roman" w:cs="Times New Roman"/>
          <w:i/>
          <w:sz w:val="28"/>
          <w:szCs w:val="28"/>
        </w:rPr>
        <w:t>Учебная литература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Бесчастнов Н.П. Графика пейзажа. – М.: </w:t>
      </w: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Гуманит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. изд. центр ВЛАДОС, 2008 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DD2">
        <w:rPr>
          <w:rFonts w:ascii="Times New Roman" w:hAnsi="Times New Roman" w:cs="Times New Roman"/>
          <w:sz w:val="28"/>
          <w:szCs w:val="28"/>
        </w:rPr>
        <w:t>Луковенко</w:t>
      </w:r>
      <w:proofErr w:type="spellEnd"/>
      <w:r w:rsidRPr="00657DD2">
        <w:rPr>
          <w:rFonts w:ascii="Times New Roman" w:hAnsi="Times New Roman" w:cs="Times New Roman"/>
          <w:sz w:val="28"/>
          <w:szCs w:val="28"/>
        </w:rPr>
        <w:t xml:space="preserve"> Б.А. Рисунок пером.  – М.: Просвещение, 2000 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Сокольникова Н.М. Основы композиции. – Обнинск: Титул, - 1996  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Сокольникова Н.М. Основы рисунка. – Обнинск: Титул, - 1998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 xml:space="preserve">Сокольникова Н.М. Изобразительное искусство. Часть 2. Основы живописи. – Обнинск: Титул, - 1996 </w:t>
      </w:r>
    </w:p>
    <w:p w:rsidR="0003617E" w:rsidRPr="00657DD2" w:rsidRDefault="0003617E" w:rsidP="0003617E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DD2">
        <w:rPr>
          <w:rFonts w:ascii="Times New Roman" w:hAnsi="Times New Roman" w:cs="Times New Roman"/>
          <w:sz w:val="28"/>
          <w:szCs w:val="28"/>
        </w:rPr>
        <w:t>Терентьев А.Е. Изображение животных и птиц средствами рисунка и живописи. - М: Просвещение, 1980</w:t>
      </w:r>
    </w:p>
    <w:p w:rsidR="00DE75EB" w:rsidRPr="00657DD2" w:rsidRDefault="00DE75EB">
      <w:pPr>
        <w:rPr>
          <w:rFonts w:ascii="Times New Roman" w:hAnsi="Times New Roman" w:cs="Times New Roman"/>
        </w:rPr>
      </w:pPr>
    </w:p>
    <w:sectPr w:rsidR="00DE75EB" w:rsidRPr="00657DD2" w:rsidSect="00DE7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C1D13"/>
    <w:multiLevelType w:val="hybridMultilevel"/>
    <w:tmpl w:val="196819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A20D94"/>
    <w:multiLevelType w:val="hybridMultilevel"/>
    <w:tmpl w:val="A4DAAC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DA5B2D"/>
    <w:multiLevelType w:val="hybridMultilevel"/>
    <w:tmpl w:val="7982D984"/>
    <w:lvl w:ilvl="0" w:tplc="1082CA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077897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03617E"/>
    <w:rsid w:val="0003617E"/>
    <w:rsid w:val="00657DD2"/>
    <w:rsid w:val="00DE7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5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3617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03617E"/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">
    <w:name w:val="c0 c23 c4"/>
    <w:basedOn w:val="a"/>
    <w:rsid w:val="0003617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03617E"/>
    <w:pPr>
      <w:suppressAutoHyphens/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ar-SA"/>
    </w:rPr>
  </w:style>
  <w:style w:type="paragraph" w:customStyle="1" w:styleId="1">
    <w:name w:val="Абзац списка1"/>
    <w:basedOn w:val="a"/>
    <w:rsid w:val="0003617E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styleId="a5">
    <w:name w:val="Emphasis"/>
    <w:basedOn w:val="a0"/>
    <w:qFormat/>
    <w:rsid w:val="0003617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4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3607</Words>
  <Characters>20560</Characters>
  <Application>Microsoft Office Word</Application>
  <DocSecurity>0</DocSecurity>
  <Lines>171</Lines>
  <Paragraphs>48</Paragraphs>
  <ScaleCrop>false</ScaleCrop>
  <Company>Microsoft</Company>
  <LinksUpToDate>false</LinksUpToDate>
  <CharactersWithSpaces>24119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Тимофей</dc:creator>
  <cp:keywords/>
  <dc:description/>
  <cp:lastModifiedBy>ДХШ7</cp:lastModifiedBy>
  <cp:revision>5</cp:revision>
  <cp:lastPrinted>2015-10-26T11:35:00Z</cp:lastPrinted>
  <dcterms:created xsi:type="dcterms:W3CDTF">2014-09-04T01:48:00Z</dcterms:created>
  <dcterms:modified xsi:type="dcterms:W3CDTF">2015-10-26T11:37:00Z</dcterms:modified>
</cp:coreProperties>
</file>